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凤台</w:t>
      </w:r>
      <w:r>
        <w:rPr>
          <w:rFonts w:hint="eastAsia" w:ascii="宋体" w:hAnsi="宋体"/>
          <w:b/>
          <w:sz w:val="44"/>
          <w:szCs w:val="44"/>
        </w:rPr>
        <w:t>农村商业银行2019年社会招聘简章</w:t>
      </w:r>
    </w:p>
    <w:p>
      <w:pPr>
        <w:rPr>
          <w:rFonts w:ascii="仿宋_GB2312" w:hAnsi="新宋体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凤台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农村商业银行位于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淮南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凤台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和毛集实验区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，现有员工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382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个营业网点遍布城乡，截止2018年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底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各项存款余额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99.47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存贷款市场份额已经连续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多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年位居全县银行同业首位。因业务拓展需要，现面向社会公开诚聘英才，我</w:t>
      </w:r>
      <w:r>
        <w:rPr>
          <w:rFonts w:hint="eastAsia" w:ascii="仿宋_GB2312" w:hAnsi="新宋体" w:eastAsia="仿宋_GB2312"/>
          <w:sz w:val="32"/>
          <w:szCs w:val="32"/>
        </w:rPr>
        <w:t>行将提供有竞争力的薪酬福利待遇和广阔的发展晋升平台。</w:t>
      </w:r>
    </w:p>
    <w:p>
      <w:pPr>
        <w:spacing w:line="520" w:lineRule="exact"/>
        <w:ind w:firstLine="643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一、招聘岗位及职数</w:t>
      </w:r>
    </w:p>
    <w:p>
      <w:pPr>
        <w:spacing w:line="520" w:lineRule="exact"/>
        <w:ind w:firstLine="640" w:firstLineChars="200"/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劳务派遣制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普通员工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名。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（连续在本行工作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2年，考核合格，可按比例转为合同制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643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二、应聘基本条件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1.有良好的政治素质和思想品德，身心健康，遵纪守法，诚实守信，无不良行为记录。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2.认同安徽农金企业文化，具有较强的团队协作意识，热爱农村合作金融事业，</w:t>
      </w:r>
      <w:r>
        <w:rPr>
          <w:rFonts w:hint="eastAsia" w:ascii="仿宋_GB2312" w:hAnsi="仿宋" w:eastAsia="仿宋_GB2312"/>
          <w:sz w:val="32"/>
          <w:szCs w:val="32"/>
        </w:rPr>
        <w:t>志愿服务基层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3.有事业心、进取心，开拓创新意识强，学习能力强，具有较好的分析判断、语言表达和文字写作能力。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4.应聘者年龄在25周岁以下(1994年1月1日以后出生)，</w:t>
      </w:r>
      <w:r>
        <w:rPr>
          <w:rFonts w:hint="eastAsia" w:ascii="仿宋_GB2312" w:eastAsia="仿宋_GB2312"/>
          <w:sz w:val="32"/>
          <w:szCs w:val="32"/>
          <w:lang w:eastAsia="zh-CN"/>
        </w:rPr>
        <w:t>具有两年以上银行工作经验或</w:t>
      </w:r>
      <w:r>
        <w:rPr>
          <w:rFonts w:hint="eastAsia" w:ascii="仿宋_GB2312" w:eastAsia="仿宋_GB2312"/>
          <w:sz w:val="32"/>
          <w:szCs w:val="32"/>
        </w:rPr>
        <w:t>硕士研究生学历年龄可放宽至28周岁以下（1991年1月1日以后出生）,博士研究生及以上学历者原则上不超过35周岁。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5.符合以下最低学历要求：</w:t>
      </w:r>
    </w:p>
    <w:p>
      <w:pPr>
        <w:spacing w:line="520" w:lineRule="exact"/>
        <w:ind w:firstLine="640" w:firstLineChars="200"/>
        <w:rPr>
          <w:rFonts w:hint="eastAsia" w:ascii="仿宋_GB2312" w:hAnsi="新宋体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初始学历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为普通高等院校全日制统招的本科及以上学历（学位）毕业生（不含定向委培、各类成人教育、网络远程教育、自学考试及其它非全国统招毕业生）。</w:t>
      </w:r>
    </w:p>
    <w:p>
      <w:pPr>
        <w:spacing w:line="520" w:lineRule="exact"/>
        <w:ind w:firstLine="643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三、招聘流程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本次招聘按如下流程进行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</w:rPr>
        <w:t>网上报名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简历筛选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笔试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面试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健康体检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</w:rPr>
        <w:t>岗前培训</w:t>
      </w:r>
      <w:r>
        <w:rPr>
          <w:rFonts w:hint="eastAsia" w:ascii="仿宋_GB2312" w:hAnsi="新宋体" w:eastAsia="仿宋_GB2312"/>
          <w:sz w:val="32"/>
          <w:szCs w:val="32"/>
        </w:rPr>
        <w:sym w:font="Wingdings" w:char="F0E0"/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申报批复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新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1、网上报名：</w:t>
      </w:r>
      <w:r>
        <w:rPr>
          <w:rFonts w:hint="eastAsia" w:ascii="仿宋_GB2312" w:hAnsi="宋体" w:eastAsia="仿宋_GB2312"/>
          <w:b/>
          <w:sz w:val="32"/>
          <w:szCs w:val="32"/>
        </w:rPr>
        <w:t>2019年2月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sz w:val="32"/>
          <w:szCs w:val="32"/>
        </w:rPr>
        <w:t>日至</w:t>
      </w:r>
      <w:r>
        <w:rPr>
          <w:rFonts w:hint="eastAsia" w:ascii="仿宋_GB2312" w:hAnsi="新宋体" w:eastAsia="仿宋_GB2312"/>
          <w:b/>
          <w:sz w:val="32"/>
          <w:szCs w:val="32"/>
        </w:rPr>
        <w:t>2019年3月15日止。</w:t>
      </w:r>
    </w:p>
    <w:p>
      <w:pPr>
        <w:spacing w:line="52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2、简历筛选：我行将根据招聘条件在线审核、筛选简历，并按照“好中选优”的原则，</w:t>
      </w:r>
      <w:r>
        <w:rPr>
          <w:rFonts w:hint="eastAsia" w:ascii="仿宋_GB2312" w:eastAsia="仿宋_GB2312"/>
          <w:sz w:val="32"/>
          <w:szCs w:val="32"/>
        </w:rPr>
        <w:t>统筹考虑并最终确定参加笔试人员名单。</w:t>
      </w:r>
      <w:r>
        <w:rPr>
          <w:rFonts w:hint="eastAsia" w:ascii="仿宋_GB2312" w:eastAsia="仿宋_GB2312"/>
          <w:spacing w:val="-6"/>
          <w:sz w:val="32"/>
          <w:szCs w:val="32"/>
        </w:rPr>
        <w:t>不符合招聘条件的人员不得报名。</w:t>
      </w:r>
    </w:p>
    <w:p>
      <w:pPr>
        <w:spacing w:line="520" w:lineRule="exact"/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3、笔试：本次社会招聘笔试工作</w:t>
      </w:r>
      <w:r>
        <w:rPr>
          <w:rFonts w:hint="eastAsia" w:ascii="仿宋_GB2312" w:eastAsia="仿宋_GB2312"/>
          <w:sz w:val="32"/>
          <w:szCs w:val="32"/>
        </w:rPr>
        <w:t>由安徽农村商业银行系统统一组织开展(有关笔试具体要求另行通知)。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4、面试：根据省联社相关规定组织开展。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5、健康体检：通过面试者将按照公务员招录标准统一健康体检。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6、岗前培训：拟录用人员参加省联社统一组织的岗前培训。</w:t>
      </w:r>
    </w:p>
    <w:p>
      <w:pPr>
        <w:spacing w:line="520" w:lineRule="exact"/>
        <w:ind w:firstLine="616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7、申报批复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pacing w:val="-6"/>
          <w:sz w:val="32"/>
          <w:szCs w:val="32"/>
        </w:rPr>
        <w:t>根据招聘方案，按综合成绩从高分到低分顺序确定拟录用人选，并进行政审、公示等环节，无异议后报省联社审核批准，办理聘用手续。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新宋体" w:eastAsia="仿宋_GB2312"/>
          <w:b/>
          <w:sz w:val="32"/>
          <w:szCs w:val="32"/>
        </w:rPr>
        <w:t>四、应聘须知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sz w:val="32"/>
          <w:szCs w:val="32"/>
        </w:rPr>
        <w:t>1、应聘者须通过安徽农村商业银行员工招聘系统</w:t>
      </w:r>
      <w:r>
        <w:fldChar w:fldCharType="begin"/>
      </w:r>
      <w:r>
        <w:instrText xml:space="preserve">HYPERLINK "http://zhaopin.ahrcu.com/recruit/"</w:instrText>
      </w:r>
      <w:r>
        <w:fldChar w:fldCharType="separate"/>
      </w:r>
      <w:r>
        <w:rPr>
          <w:rStyle w:val="7"/>
          <w:rFonts w:hint="eastAsia" w:ascii="仿宋_GB2312" w:hAnsi="新宋体" w:eastAsia="仿宋_GB2312"/>
          <w:color w:val="auto"/>
          <w:sz w:val="32"/>
          <w:szCs w:val="32"/>
        </w:rPr>
        <w:t>http</w:t>
      </w:r>
      <w:r>
        <w:rPr>
          <w:rStyle w:val="7"/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  <w:t>s</w:t>
      </w:r>
      <w:r>
        <w:rPr>
          <w:rStyle w:val="7"/>
          <w:rFonts w:hint="eastAsia" w:ascii="仿宋_GB2312" w:hAnsi="新宋体" w:eastAsia="仿宋_GB2312"/>
          <w:color w:val="auto"/>
          <w:sz w:val="32"/>
          <w:szCs w:val="32"/>
        </w:rPr>
        <w:t>://zhaopin.ahrcu.com/recruit/</w:t>
      </w:r>
      <w:r>
        <w:fldChar w:fldCharType="end"/>
      </w:r>
      <w:r>
        <w:rPr>
          <w:rFonts w:hint="eastAsia" w:ascii="仿宋_GB2312" w:hAnsi="新宋体" w:eastAsia="仿宋_GB2312"/>
          <w:sz w:val="32"/>
          <w:szCs w:val="32"/>
        </w:rPr>
        <w:t>完成网上注册、报名(请</w:t>
      </w:r>
      <w:r>
        <w:rPr>
          <w:rFonts w:hint="eastAsia" w:ascii="仿宋_GB2312" w:eastAsia="仿宋_GB2312"/>
          <w:sz w:val="32"/>
          <w:szCs w:val="32"/>
        </w:rPr>
        <w:t>使用PC端360或IE浏览器登录</w:t>
      </w:r>
      <w:r>
        <w:rPr>
          <w:rFonts w:hint="eastAsia" w:ascii="仿宋_GB2312" w:hAnsi="新宋体" w:eastAsia="仿宋_GB2312"/>
          <w:sz w:val="32"/>
          <w:szCs w:val="32"/>
        </w:rPr>
        <w:t>)，并选择报考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凤台</w:t>
      </w:r>
      <w:r>
        <w:rPr>
          <w:rFonts w:hint="eastAsia" w:ascii="仿宋_GB2312" w:hAnsi="新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农村商业银行，一律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不接受纸质简历。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2、应聘者应如实填写简历并承诺属实，未来如发现信息不符者将取消录用资格。</w:t>
      </w:r>
      <w:r>
        <w:rPr>
          <w:rFonts w:hint="eastAsia" w:ascii="仿宋_GB2312" w:eastAsia="仿宋_GB2312"/>
          <w:sz w:val="32"/>
          <w:szCs w:val="32"/>
        </w:rPr>
        <w:t>如因应聘者错填、漏填或不按我行要求填写、上传个人信息，影响审核结果的，责任由应聘者自负。上传招聘系统的电子照片应符合以下要求：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(1)本人近三个月内的正面、免冠、彩色(蓝、红、白色底)电子证件照片。照片必须清晰完整，显露双肩、双耳、双眉，不得佩戴首饰。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(2)电子照片标准尺寸为413像素(宽)×626像素(高)，文件类型为jpg格式，大小为40KB ≤文件大小≤512KB。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(3)不得对照片内容进行拉伸、液化等ps操作，不得上传全身照、风景照、生活照、背带(吊带)衫照、艺术照、侧面照、不规则手机照等。</w:t>
      </w:r>
    </w:p>
    <w:p>
      <w:pPr>
        <w:spacing w:line="52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(4)报名人员上传的电子证件照片将作为准考证等唯一使用的照片，请务必按要求上传，妥善保管。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</w:t>
      </w:r>
      <w:r>
        <w:rPr>
          <w:rFonts w:hint="eastAsia" w:ascii="仿宋_GB2312" w:eastAsia="仿宋_GB2312"/>
          <w:sz w:val="32"/>
          <w:szCs w:val="32"/>
        </w:rPr>
        <w:t>“报考资格审核是否通过、笔（面）试时间安排”等相关事项，请应聘者及时自行登录招聘系统查看我行后续通知通告</w:t>
      </w:r>
      <w:r>
        <w:rPr>
          <w:rFonts w:hint="eastAsia" w:ascii="仿宋_GB2312" w:hAnsi="宋体" w:eastAsia="仿宋_GB2312"/>
          <w:sz w:val="32"/>
          <w:szCs w:val="32"/>
        </w:rPr>
        <w:t>，谢绝来电来访</w:t>
      </w:r>
      <w:r>
        <w:rPr>
          <w:rFonts w:hint="eastAsia" w:ascii="仿宋_GB2312" w:eastAsia="仿宋_GB2312"/>
          <w:sz w:val="32"/>
          <w:szCs w:val="32"/>
        </w:rPr>
        <w:t>。未接到笔试通知者，视作资格审核未通过。</w:t>
      </w:r>
    </w:p>
    <w:p>
      <w:pPr>
        <w:spacing w:line="520" w:lineRule="exact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4、</w:t>
      </w:r>
      <w:r>
        <w:rPr>
          <w:rFonts w:hint="eastAsia" w:ascii="仿宋_GB2312" w:hAnsi="宋体" w:eastAsia="仿宋_GB2312"/>
          <w:sz w:val="32"/>
          <w:szCs w:val="32"/>
        </w:rPr>
        <w:t>如本次招聘</w:t>
      </w:r>
      <w:r>
        <w:rPr>
          <w:rFonts w:hint="eastAsia" w:ascii="仿宋_GB2312" w:eastAsia="仿宋_GB2312"/>
          <w:sz w:val="32"/>
          <w:szCs w:val="32"/>
        </w:rPr>
        <w:t>实际到场参加笔试人员不足我行公告岗位拟招录人数3倍，我行有权相应减少招录人数。</w:t>
      </w:r>
    </w:p>
    <w:p>
      <w:pPr>
        <w:spacing w:line="520" w:lineRule="exact"/>
        <w:ind w:firstLine="616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pacing w:val="-6"/>
          <w:sz w:val="32"/>
          <w:szCs w:val="32"/>
        </w:rPr>
        <w:t>5、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普通员工由我行按1:1.5比例依应聘者笔试成绩从高分到低分的顺序确定参加面试人员。最后一名入围面试者成绩如果出现并列，并列者一并进入面试。</w:t>
      </w:r>
    </w:p>
    <w:p>
      <w:pPr>
        <w:spacing w:line="520" w:lineRule="exact"/>
        <w:ind w:firstLine="616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6、我行将</w:t>
      </w:r>
      <w:r>
        <w:rPr>
          <w:rFonts w:hint="eastAsia" w:ascii="仿宋_GB2312" w:eastAsia="仿宋_GB2312"/>
          <w:sz w:val="32"/>
          <w:szCs w:val="32"/>
        </w:rPr>
        <w:t>按照笔试成绩占60%、面试成绩占40%的比例统计应聘者综合成绩，并按综合成绩从高分到低分顺序确定拟录用人员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（原则上最后一名拟录人员综合成绩相同者，按笔试成绩“孰高原则”确定拟录人员，不予并列录用）</w:t>
      </w:r>
      <w:r>
        <w:rPr>
          <w:rFonts w:hint="eastAsia" w:ascii="仿宋_GB2312" w:eastAsia="仿宋_GB2312"/>
          <w:sz w:val="32"/>
          <w:szCs w:val="32"/>
        </w:rPr>
        <w:t>并予以公示。</w:t>
      </w:r>
    </w:p>
    <w:p>
      <w:pPr>
        <w:spacing w:line="520" w:lineRule="exact"/>
        <w:ind w:firstLine="640" w:firstLineChars="200"/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本次招聘如出现拟录人员自动放弃或其他原因导致的招聘缺额现象，我行将按综合成绩从高分到低分的顺序依次递补。</w:t>
      </w: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本次招聘人员一律安排到基层网点工作</w:t>
      </w: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7030A0"/>
          <w:spacing w:val="-6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</w:t>
      </w:r>
      <w:r>
        <w:rPr>
          <w:rFonts w:hint="eastAsia" w:ascii="仿宋_GB2312" w:eastAsia="仿宋_GB2312"/>
          <w:sz w:val="32"/>
          <w:szCs w:val="32"/>
        </w:rPr>
        <w:t>国内院校2019年应届毕业生，须在2019年7月31日前毕业并取得毕业证、学位证和就业报到证，能够开始正常全职工作； 境外院校2019年应届毕业生，须在2019年7月31日前获得学历（学位）证书，能够开始正常全职工作，并保证最晚不超过2019年12月31日前获得国家教育部留学服务中心出具的学历学位认证材料。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9、本次社会招聘我行将对参加笔试人员每人收取100元考务费。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</w:t>
      </w:r>
      <w:r>
        <w:rPr>
          <w:rFonts w:hint="eastAsia" w:ascii="仿宋_GB2312" w:hAnsi="宋体" w:eastAsia="仿宋_GB2312"/>
          <w:sz w:val="32"/>
          <w:szCs w:val="32"/>
        </w:rPr>
        <w:t>应聘者务必确保联系手机号码准确无误，并保持通讯畅通。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、应聘者本人有不良记录且截至报考日仍未消除者，应聘者本人及其配偶、父母、岳父母、兄弟姊妹、祖父母、外祖父母等直系亲属在安徽农村商业银行系统内有不良自欠、担保责任贷款且截至报考日仍未清偿者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/>
          <w:sz w:val="32"/>
          <w:szCs w:val="32"/>
        </w:rPr>
        <w:t>行有权取消应聘者录用资格。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color w:val="7030A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、其他未尽事宜按省联社相关规定执行，本次社会招聘的解释权在我行。</w:t>
      </w:r>
    </w:p>
    <w:p>
      <w:pPr>
        <w:spacing w:line="52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五、特别声明</w:t>
      </w:r>
    </w:p>
    <w:p>
      <w:pPr>
        <w:pStyle w:val="12"/>
        <w:snapToGrid w:val="0"/>
        <w:spacing w:before="0" w:beforeAutospacing="0" w:after="0" w:afterAutospacing="0" w:line="520" w:lineRule="exact"/>
        <w:ind w:firstLine="48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本次招聘，安徽农村商业银行系统</w:t>
      </w:r>
      <w:r>
        <w:rPr>
          <w:rFonts w:hint="eastAsia" w:ascii="仿宋_GB2312" w:eastAsia="仿宋_GB2312"/>
          <w:sz w:val="32"/>
          <w:szCs w:val="32"/>
        </w:rPr>
        <w:t>不指定任何参考书籍，也未委托任何培训机构进行相关培训服务，请广大考生提高警惕，谨防受骗。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2019年2月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</w:p>
    <w:p>
      <w:pPr>
        <w:pStyle w:val="12"/>
        <w:wordWrap w:val="0"/>
        <w:snapToGrid w:val="0"/>
        <w:spacing w:before="0" w:beforeAutospacing="0" w:after="0" w:afterAutospacing="0" w:line="580" w:lineRule="atLeast"/>
        <w:ind w:firstLine="640"/>
        <w:rPr>
          <w:sz w:val="20"/>
          <w:szCs w:val="20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40" w:lineRule="exact"/>
        <w:ind w:firstLine="405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4E"/>
    <w:rsid w:val="00004D24"/>
    <w:rsid w:val="000055CA"/>
    <w:rsid w:val="000062F3"/>
    <w:rsid w:val="00035617"/>
    <w:rsid w:val="00043A4F"/>
    <w:rsid w:val="00044DA2"/>
    <w:rsid w:val="00050BC9"/>
    <w:rsid w:val="000664AB"/>
    <w:rsid w:val="0007791D"/>
    <w:rsid w:val="000818C4"/>
    <w:rsid w:val="0009119C"/>
    <w:rsid w:val="000C1FCC"/>
    <w:rsid w:val="000C75BE"/>
    <w:rsid w:val="000D4CC3"/>
    <w:rsid w:val="000E325B"/>
    <w:rsid w:val="000E3E3B"/>
    <w:rsid w:val="000E7F20"/>
    <w:rsid w:val="000F2EDF"/>
    <w:rsid w:val="000F7B9B"/>
    <w:rsid w:val="000F7F17"/>
    <w:rsid w:val="00101250"/>
    <w:rsid w:val="0010622B"/>
    <w:rsid w:val="001075C1"/>
    <w:rsid w:val="00110C99"/>
    <w:rsid w:val="00131929"/>
    <w:rsid w:val="0013614D"/>
    <w:rsid w:val="00140666"/>
    <w:rsid w:val="0014429B"/>
    <w:rsid w:val="001544F5"/>
    <w:rsid w:val="00187044"/>
    <w:rsid w:val="0019147D"/>
    <w:rsid w:val="00197897"/>
    <w:rsid w:val="001A2018"/>
    <w:rsid w:val="001A43E1"/>
    <w:rsid w:val="001A527D"/>
    <w:rsid w:val="001B0DDD"/>
    <w:rsid w:val="001B3181"/>
    <w:rsid w:val="001C41B8"/>
    <w:rsid w:val="001D124E"/>
    <w:rsid w:val="001D1D48"/>
    <w:rsid w:val="001F4790"/>
    <w:rsid w:val="001F5925"/>
    <w:rsid w:val="001F6E1A"/>
    <w:rsid w:val="00200556"/>
    <w:rsid w:val="002012EF"/>
    <w:rsid w:val="00201C6F"/>
    <w:rsid w:val="00201F94"/>
    <w:rsid w:val="002155D7"/>
    <w:rsid w:val="002313A7"/>
    <w:rsid w:val="00234B3F"/>
    <w:rsid w:val="00240312"/>
    <w:rsid w:val="00242358"/>
    <w:rsid w:val="00243A1A"/>
    <w:rsid w:val="0025071C"/>
    <w:rsid w:val="00255792"/>
    <w:rsid w:val="0028332B"/>
    <w:rsid w:val="00296264"/>
    <w:rsid w:val="002A1640"/>
    <w:rsid w:val="002B24A8"/>
    <w:rsid w:val="002C192F"/>
    <w:rsid w:val="002C2524"/>
    <w:rsid w:val="002D0CFF"/>
    <w:rsid w:val="002D0E9F"/>
    <w:rsid w:val="002D429E"/>
    <w:rsid w:val="002D61E4"/>
    <w:rsid w:val="002E23C9"/>
    <w:rsid w:val="003037C8"/>
    <w:rsid w:val="003278D4"/>
    <w:rsid w:val="00354454"/>
    <w:rsid w:val="0036406C"/>
    <w:rsid w:val="0036667C"/>
    <w:rsid w:val="00370592"/>
    <w:rsid w:val="00377F01"/>
    <w:rsid w:val="00383D2C"/>
    <w:rsid w:val="003867AC"/>
    <w:rsid w:val="00392A40"/>
    <w:rsid w:val="003A0EA9"/>
    <w:rsid w:val="003B520F"/>
    <w:rsid w:val="003B7722"/>
    <w:rsid w:val="003C2B8F"/>
    <w:rsid w:val="003C5389"/>
    <w:rsid w:val="003E6857"/>
    <w:rsid w:val="003E76A4"/>
    <w:rsid w:val="003F0CDC"/>
    <w:rsid w:val="003F2C00"/>
    <w:rsid w:val="004030A6"/>
    <w:rsid w:val="00411DA3"/>
    <w:rsid w:val="00412975"/>
    <w:rsid w:val="00430B30"/>
    <w:rsid w:val="00435496"/>
    <w:rsid w:val="0044291F"/>
    <w:rsid w:val="00443263"/>
    <w:rsid w:val="0045697E"/>
    <w:rsid w:val="00465847"/>
    <w:rsid w:val="00474BDF"/>
    <w:rsid w:val="004765B5"/>
    <w:rsid w:val="00481711"/>
    <w:rsid w:val="00483FB9"/>
    <w:rsid w:val="004A6E02"/>
    <w:rsid w:val="004B15A0"/>
    <w:rsid w:val="004B4F12"/>
    <w:rsid w:val="004B62F3"/>
    <w:rsid w:val="004D19F5"/>
    <w:rsid w:val="004D413D"/>
    <w:rsid w:val="004E1B16"/>
    <w:rsid w:val="004E428F"/>
    <w:rsid w:val="004E6004"/>
    <w:rsid w:val="004F154E"/>
    <w:rsid w:val="004F7621"/>
    <w:rsid w:val="004F7626"/>
    <w:rsid w:val="005026F1"/>
    <w:rsid w:val="00506388"/>
    <w:rsid w:val="005079AB"/>
    <w:rsid w:val="005100C7"/>
    <w:rsid w:val="00522336"/>
    <w:rsid w:val="0052555B"/>
    <w:rsid w:val="00555BC7"/>
    <w:rsid w:val="005737DB"/>
    <w:rsid w:val="00585950"/>
    <w:rsid w:val="0059456C"/>
    <w:rsid w:val="0059562F"/>
    <w:rsid w:val="0059663A"/>
    <w:rsid w:val="005A68A6"/>
    <w:rsid w:val="005B17F7"/>
    <w:rsid w:val="005B3302"/>
    <w:rsid w:val="005B6FBB"/>
    <w:rsid w:val="005C2744"/>
    <w:rsid w:val="005C6A2C"/>
    <w:rsid w:val="005D4ACE"/>
    <w:rsid w:val="005E6B3B"/>
    <w:rsid w:val="005F14BA"/>
    <w:rsid w:val="00602C70"/>
    <w:rsid w:val="006037A4"/>
    <w:rsid w:val="006202E9"/>
    <w:rsid w:val="0062595D"/>
    <w:rsid w:val="006343DE"/>
    <w:rsid w:val="00634C68"/>
    <w:rsid w:val="00635D60"/>
    <w:rsid w:val="00636A99"/>
    <w:rsid w:val="006514B7"/>
    <w:rsid w:val="006556A4"/>
    <w:rsid w:val="006574AE"/>
    <w:rsid w:val="006621FA"/>
    <w:rsid w:val="006670BA"/>
    <w:rsid w:val="0067528A"/>
    <w:rsid w:val="00682CD7"/>
    <w:rsid w:val="00687D36"/>
    <w:rsid w:val="006A0E0A"/>
    <w:rsid w:val="006A13CE"/>
    <w:rsid w:val="006A40E6"/>
    <w:rsid w:val="006B3A1F"/>
    <w:rsid w:val="006B60AF"/>
    <w:rsid w:val="006C3166"/>
    <w:rsid w:val="006C3C4E"/>
    <w:rsid w:val="006C6FF3"/>
    <w:rsid w:val="006D32B5"/>
    <w:rsid w:val="006D5B5F"/>
    <w:rsid w:val="006D6B8A"/>
    <w:rsid w:val="006E0019"/>
    <w:rsid w:val="006E4D48"/>
    <w:rsid w:val="006F03B9"/>
    <w:rsid w:val="006F085E"/>
    <w:rsid w:val="006F11A1"/>
    <w:rsid w:val="006F5790"/>
    <w:rsid w:val="006F7EF0"/>
    <w:rsid w:val="00701634"/>
    <w:rsid w:val="00702027"/>
    <w:rsid w:val="007115BA"/>
    <w:rsid w:val="00717530"/>
    <w:rsid w:val="00721148"/>
    <w:rsid w:val="007236D3"/>
    <w:rsid w:val="00726A75"/>
    <w:rsid w:val="00737455"/>
    <w:rsid w:val="007414B8"/>
    <w:rsid w:val="00743D18"/>
    <w:rsid w:val="00771D06"/>
    <w:rsid w:val="00783457"/>
    <w:rsid w:val="00786F8D"/>
    <w:rsid w:val="00792D4E"/>
    <w:rsid w:val="007B6894"/>
    <w:rsid w:val="007B7D5B"/>
    <w:rsid w:val="007C3D55"/>
    <w:rsid w:val="007E07A1"/>
    <w:rsid w:val="007E199E"/>
    <w:rsid w:val="007E6602"/>
    <w:rsid w:val="007F31DA"/>
    <w:rsid w:val="008023DA"/>
    <w:rsid w:val="0080624E"/>
    <w:rsid w:val="0082116C"/>
    <w:rsid w:val="008278DA"/>
    <w:rsid w:val="00830092"/>
    <w:rsid w:val="00834C90"/>
    <w:rsid w:val="00843DDF"/>
    <w:rsid w:val="00847026"/>
    <w:rsid w:val="00861D6C"/>
    <w:rsid w:val="00863BAC"/>
    <w:rsid w:val="00874E9D"/>
    <w:rsid w:val="0088435E"/>
    <w:rsid w:val="0089042D"/>
    <w:rsid w:val="0089161D"/>
    <w:rsid w:val="00893403"/>
    <w:rsid w:val="008A5B17"/>
    <w:rsid w:val="008B5A4D"/>
    <w:rsid w:val="008D21F7"/>
    <w:rsid w:val="008E3604"/>
    <w:rsid w:val="008E4EC6"/>
    <w:rsid w:val="00923C19"/>
    <w:rsid w:val="00924D9D"/>
    <w:rsid w:val="00930B6A"/>
    <w:rsid w:val="00933FB1"/>
    <w:rsid w:val="00936442"/>
    <w:rsid w:val="00940E23"/>
    <w:rsid w:val="00941440"/>
    <w:rsid w:val="00943914"/>
    <w:rsid w:val="00951BB5"/>
    <w:rsid w:val="00952F0B"/>
    <w:rsid w:val="0097120C"/>
    <w:rsid w:val="009742E1"/>
    <w:rsid w:val="009763BA"/>
    <w:rsid w:val="009805AF"/>
    <w:rsid w:val="0098385D"/>
    <w:rsid w:val="00983E47"/>
    <w:rsid w:val="00990ADD"/>
    <w:rsid w:val="009966AF"/>
    <w:rsid w:val="009A697B"/>
    <w:rsid w:val="009A72AA"/>
    <w:rsid w:val="009B1D5A"/>
    <w:rsid w:val="009B33E2"/>
    <w:rsid w:val="009C106D"/>
    <w:rsid w:val="009C2BF2"/>
    <w:rsid w:val="009D3302"/>
    <w:rsid w:val="009E014E"/>
    <w:rsid w:val="009E793B"/>
    <w:rsid w:val="009F15D3"/>
    <w:rsid w:val="00A03E52"/>
    <w:rsid w:val="00A07782"/>
    <w:rsid w:val="00A342E1"/>
    <w:rsid w:val="00A54A2C"/>
    <w:rsid w:val="00A71869"/>
    <w:rsid w:val="00A80741"/>
    <w:rsid w:val="00AB4167"/>
    <w:rsid w:val="00AC10E4"/>
    <w:rsid w:val="00AC676B"/>
    <w:rsid w:val="00AD1C35"/>
    <w:rsid w:val="00AD3CD5"/>
    <w:rsid w:val="00AD5F62"/>
    <w:rsid w:val="00AD7DF7"/>
    <w:rsid w:val="00AF7377"/>
    <w:rsid w:val="00B054C6"/>
    <w:rsid w:val="00B129DB"/>
    <w:rsid w:val="00B15E83"/>
    <w:rsid w:val="00B30129"/>
    <w:rsid w:val="00B47332"/>
    <w:rsid w:val="00B508CB"/>
    <w:rsid w:val="00B50C36"/>
    <w:rsid w:val="00B529EA"/>
    <w:rsid w:val="00B53CE8"/>
    <w:rsid w:val="00B66569"/>
    <w:rsid w:val="00B671EC"/>
    <w:rsid w:val="00B67EAE"/>
    <w:rsid w:val="00B81716"/>
    <w:rsid w:val="00B83C16"/>
    <w:rsid w:val="00B91220"/>
    <w:rsid w:val="00BA050B"/>
    <w:rsid w:val="00BA750E"/>
    <w:rsid w:val="00BB58A2"/>
    <w:rsid w:val="00BC5479"/>
    <w:rsid w:val="00BD1CA8"/>
    <w:rsid w:val="00C006C1"/>
    <w:rsid w:val="00C0602A"/>
    <w:rsid w:val="00C24AC0"/>
    <w:rsid w:val="00C368C2"/>
    <w:rsid w:val="00C368C3"/>
    <w:rsid w:val="00C45B8C"/>
    <w:rsid w:val="00C5354C"/>
    <w:rsid w:val="00C77F6C"/>
    <w:rsid w:val="00C80B26"/>
    <w:rsid w:val="00C8484C"/>
    <w:rsid w:val="00C848B8"/>
    <w:rsid w:val="00C932DC"/>
    <w:rsid w:val="00C975D0"/>
    <w:rsid w:val="00CA2D18"/>
    <w:rsid w:val="00CC1687"/>
    <w:rsid w:val="00CC2C47"/>
    <w:rsid w:val="00CC73C6"/>
    <w:rsid w:val="00CD43C7"/>
    <w:rsid w:val="00CD4D3D"/>
    <w:rsid w:val="00CD6404"/>
    <w:rsid w:val="00CD69B4"/>
    <w:rsid w:val="00CF021C"/>
    <w:rsid w:val="00CF109F"/>
    <w:rsid w:val="00CF2602"/>
    <w:rsid w:val="00CF4175"/>
    <w:rsid w:val="00D07694"/>
    <w:rsid w:val="00D13392"/>
    <w:rsid w:val="00D17777"/>
    <w:rsid w:val="00D33C5D"/>
    <w:rsid w:val="00D61F7A"/>
    <w:rsid w:val="00D756C9"/>
    <w:rsid w:val="00D836C2"/>
    <w:rsid w:val="00DA6A36"/>
    <w:rsid w:val="00DB69A9"/>
    <w:rsid w:val="00DB7EDC"/>
    <w:rsid w:val="00DC0878"/>
    <w:rsid w:val="00DC0C5F"/>
    <w:rsid w:val="00DC38C1"/>
    <w:rsid w:val="00DC7F17"/>
    <w:rsid w:val="00DD01A6"/>
    <w:rsid w:val="00DE5CD4"/>
    <w:rsid w:val="00DF580E"/>
    <w:rsid w:val="00E00977"/>
    <w:rsid w:val="00E22C0D"/>
    <w:rsid w:val="00E2312B"/>
    <w:rsid w:val="00E25166"/>
    <w:rsid w:val="00E342B3"/>
    <w:rsid w:val="00E37307"/>
    <w:rsid w:val="00E456F8"/>
    <w:rsid w:val="00E63500"/>
    <w:rsid w:val="00E65CE1"/>
    <w:rsid w:val="00E73104"/>
    <w:rsid w:val="00E924F6"/>
    <w:rsid w:val="00EA016D"/>
    <w:rsid w:val="00EA03B8"/>
    <w:rsid w:val="00EA767C"/>
    <w:rsid w:val="00EA7A63"/>
    <w:rsid w:val="00EB0E20"/>
    <w:rsid w:val="00EB2549"/>
    <w:rsid w:val="00EC2A2E"/>
    <w:rsid w:val="00EC39ED"/>
    <w:rsid w:val="00EC3E01"/>
    <w:rsid w:val="00ED2E22"/>
    <w:rsid w:val="00ED3D81"/>
    <w:rsid w:val="00EE4A44"/>
    <w:rsid w:val="00EF3CB2"/>
    <w:rsid w:val="00F03DBC"/>
    <w:rsid w:val="00F0463D"/>
    <w:rsid w:val="00F13EC0"/>
    <w:rsid w:val="00F165C2"/>
    <w:rsid w:val="00F17223"/>
    <w:rsid w:val="00F17635"/>
    <w:rsid w:val="00F20209"/>
    <w:rsid w:val="00F2553D"/>
    <w:rsid w:val="00F318A3"/>
    <w:rsid w:val="00F41FC7"/>
    <w:rsid w:val="00F5245B"/>
    <w:rsid w:val="00F81319"/>
    <w:rsid w:val="00F81569"/>
    <w:rsid w:val="00F820BE"/>
    <w:rsid w:val="00F821B1"/>
    <w:rsid w:val="00F85A8E"/>
    <w:rsid w:val="00F86C35"/>
    <w:rsid w:val="00F92D99"/>
    <w:rsid w:val="00F95B5D"/>
    <w:rsid w:val="00FA7A22"/>
    <w:rsid w:val="00FB7349"/>
    <w:rsid w:val="00FC3112"/>
    <w:rsid w:val="00FE0324"/>
    <w:rsid w:val="00FE5DE5"/>
    <w:rsid w:val="00FF38EB"/>
    <w:rsid w:val="01486FDD"/>
    <w:rsid w:val="026C7F22"/>
    <w:rsid w:val="0AC9765B"/>
    <w:rsid w:val="0F371FBB"/>
    <w:rsid w:val="0FA56FED"/>
    <w:rsid w:val="123439AA"/>
    <w:rsid w:val="21827F51"/>
    <w:rsid w:val="236A5032"/>
    <w:rsid w:val="25281990"/>
    <w:rsid w:val="26DD3D6C"/>
    <w:rsid w:val="27744F33"/>
    <w:rsid w:val="2E3C3915"/>
    <w:rsid w:val="2F146EDD"/>
    <w:rsid w:val="34CD06AF"/>
    <w:rsid w:val="37406E22"/>
    <w:rsid w:val="38AC0539"/>
    <w:rsid w:val="39035736"/>
    <w:rsid w:val="392E2845"/>
    <w:rsid w:val="3E1958DD"/>
    <w:rsid w:val="3E89517B"/>
    <w:rsid w:val="42D83490"/>
    <w:rsid w:val="499F12F0"/>
    <w:rsid w:val="4E215881"/>
    <w:rsid w:val="4F847839"/>
    <w:rsid w:val="50AE64FB"/>
    <w:rsid w:val="57701739"/>
    <w:rsid w:val="5A86111D"/>
    <w:rsid w:val="5B5E77D3"/>
    <w:rsid w:val="60A27706"/>
    <w:rsid w:val="61506752"/>
    <w:rsid w:val="62203889"/>
    <w:rsid w:val="62611422"/>
    <w:rsid w:val="7329781C"/>
    <w:rsid w:val="7416257E"/>
    <w:rsid w:val="784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5"/>
    <w:link w:val="2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445</Words>
  <Characters>2537</Characters>
  <Lines>21</Lines>
  <Paragraphs>5</Paragraphs>
  <TotalTime>38</TotalTime>
  <ScaleCrop>false</ScaleCrop>
  <LinksUpToDate>false</LinksUpToDate>
  <CharactersWithSpaces>2977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2017-04-26T10:00:00Z</dcterms:created>
  <dc:creator>万户网络</dc:creator>
  <cp:lastModifiedBy>Administrator</cp:lastModifiedBy>
  <cp:lastPrinted>2019-02-13T00:51:00Z</cp:lastPrinted>
  <dcterms:modified xsi:type="dcterms:W3CDTF">2019-02-18T07:34:44Z</dcterms:modified>
  <dc:title>校园招聘公告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