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公司银行部负责人（1人）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1、具备至少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年以上金融工作经验或8年以上经济工作经验（其中金融工作经验2年以上）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熟悉和掌握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商业银行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公司业务产品知识和操作流程，具有同业相应岗位任职经历及较强专业能力；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3、具有敏锐的市场洞察力、较强的风险识别和决策能力，具备良好的团队管理和沟通能力，有业务资源者优先考虑。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（二）战略客户部/机构业务部负责人（1人）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1、具备至少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年以上金融工作经验或8年以上经济工作经验（其中金融工作经验2年以上）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2、具有全面的经济金融知识、银行业务知识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，熟悉商业银行公司业务、机构业务，能为客户提供综合性、系统性金融方案，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有同业相应岗位任职经历；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3、具有敏锐的市场洞察力、较强的风险识别和决策能力，具备良好的团队管理和沟通能力，有业务资源者优先考虑。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（三）交易银行部负责人（1人）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1、具备至少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年以上金融工作经验或8年以上经济工作经验（其中金融工作经验2年以上）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2、具有全面的经济金融知识、银行业务知识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熟悉</w:t>
      </w:r>
      <w:r>
        <w:rPr>
          <w:rFonts w:hint="eastAsia" w:ascii="宋体" w:hAnsi="宋体" w:cs="宋体"/>
          <w:color w:val="666666"/>
          <w:sz w:val="21"/>
          <w:szCs w:val="21"/>
          <w:highlight w:val="none"/>
          <w:lang w:val="en-US" w:eastAsia="zh-CN"/>
        </w:rPr>
        <w:t>贸易融资等</w:t>
      </w: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相关金融产品，熟悉金融政策和法律法规，具有同业相应岗位任职经历；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3、具有敏锐的市场洞察力、较强的风险识别和决策能力，具备良好的团队管理和沟通能力，有业务资源者优先考虑。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（四）金融同业部负责人（1人）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1、具备至少4年以上金融工作经验或8年以上经济工作经验（其中金融工作经验2年以上）；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2、具有全面的经济金融知识、银行业务知识，熟悉银行金融市场、票据交易等相关产品，熟悉金融政策和法律法规，具有同业相应岗位任职经历；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3、具有敏锐的市场洞察力、较强的风险识别和决策能力，具备良好的团队管理和沟通能力，有业务资源者优先考虑。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保银协同部负责人（1人）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1、具备至少4年以上金融工作经验或8年以上经济工作经验（其中金融工作经验2年以上）；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2、熟悉商业银行零售业务产品/保险业务产品及销售运作模式，具备投融资业务协调、组织开展联合营销的能力，有相关经历者优先考虑。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3、善于处理人际关系，具有良好的沟通和表达能力，以及较强的服务意识。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666666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）同城支行公司客户经理（5人）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1、具有2年（含）以上金融行业相关工作经验；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 xml:space="preserve">2、熟悉商业银行公司业务产品及流程，具备公司信贷业务知识及良好的文字综合能力；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 xml:space="preserve">3、具有较强的敬业精神、团队合作精神、风险防范意识，有丰富业务资源者优先考虑。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666666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666666"/>
          <w:sz w:val="21"/>
          <w:szCs w:val="21"/>
          <w:highlight w:val="none"/>
          <w:lang w:val="en-US" w:eastAsia="zh-CN"/>
        </w:rPr>
        <w:t>）同城支行零售客户经理（消费贷款、按揭贷款）（5人）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1、具有3年（含）以上金融相关工作经验，其中2年（含）以上相关岗位工作经验；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2、熟悉个人银行业务，有较强的市场拓展及项目策划能力，具备风险防范意识；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highlight w:val="none"/>
          <w:lang w:val="en-US" w:eastAsia="zh-CN"/>
        </w:rPr>
        <w:t>3、具有较强的敬业精神和团队合作精神，取得个人贷款银行从业资格，有丰富客户资源者优先考虑。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D4AA7"/>
    <w:rsid w:val="19CD4AA7"/>
    <w:rsid w:val="1D8A4AE3"/>
    <w:rsid w:val="6F4A77C7"/>
    <w:rsid w:val="71202287"/>
    <w:rsid w:val="73E06962"/>
    <w:rsid w:val="7B0F3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2021-03-04T08:12:00Z</dcterms:created>
  <dc:creator>秦悦</dc:creator>
  <cp:lastModifiedBy>陈旭嫦</cp:lastModifiedBy>
  <dcterms:modified xsi:type="dcterms:W3CDTF">2021-10-08T07:00:43Z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