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jc w:val="center"/>
        <w:outlineLvl w:val="0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</w:rPr>
        <w:t>中国工商银行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海南分行</w:t>
      </w:r>
      <w:r>
        <w:rPr>
          <w:rFonts w:hint="eastAsia" w:ascii="宋体" w:hAnsi="宋体"/>
          <w:b w:val="0"/>
          <w:bCs/>
          <w:sz w:val="44"/>
          <w:szCs w:val="44"/>
        </w:rPr>
        <w:t>20</w:t>
      </w:r>
      <w:r>
        <w:rPr>
          <w:rFonts w:ascii="宋体" w:hAnsi="宋体"/>
          <w:b w:val="0"/>
          <w:bCs/>
          <w:sz w:val="44"/>
          <w:szCs w:val="44"/>
        </w:rPr>
        <w:t>2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 w:val="0"/>
          <w:bCs/>
          <w:sz w:val="44"/>
          <w:szCs w:val="44"/>
        </w:rPr>
        <w:t>年度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秋季</w:t>
      </w:r>
      <w:r>
        <w:rPr>
          <w:rFonts w:hint="eastAsia" w:ascii="宋体" w:hAnsi="宋体"/>
          <w:b w:val="0"/>
          <w:bCs/>
          <w:sz w:val="44"/>
          <w:szCs w:val="44"/>
        </w:rPr>
        <w:t>校园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jc w:val="center"/>
        <w:outlineLvl w:val="0"/>
        <w:rPr>
          <w:rFonts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</w:rPr>
        <w:t>招聘公告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中国工商银行海南省分行是隶属于中国工商银行的一级分行，也是中国工商银行助力海南自贸港建设国家战略实施的省级分行。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截至2022年6月末，分行共有从业人员2600人、分支机构18家、营业网点122家，</w:t>
      </w:r>
      <w:r>
        <w:rPr>
          <w:rFonts w:hint="eastAsia" w:ascii="仿宋_GB2312" w:eastAsia="仿宋_GB2312"/>
          <w:sz w:val="32"/>
          <w:szCs w:val="32"/>
        </w:rPr>
        <w:t>遍布包括三沙在内的全省19个市县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val="en-US" w:eastAsia="zh-CN"/>
        </w:rPr>
        <w:t>作为区域金融业的“领头羊”，工行海南省分行始终坚守金融企业的初心和使命，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32"/>
          <w:szCs w:val="32"/>
          <w:lang w:val="en-US" w:eastAsia="zh-CN"/>
        </w:rPr>
        <w:t>认真贯彻落实“六稳”“六保”工作部署，扎实推进金融“三大任务”落地落细，积极融入海南自贸港“1348”战略框架，统筹疫情防控、金融服务和经营发展，取得了积极成效，</w:t>
      </w: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val="en-US" w:eastAsia="zh-CN"/>
        </w:rPr>
        <w:t>在可比同业中处于绝对领先地位。一是市场规模“大”。占有省内结算市场近50%市场份额，服务全省70%以上军队客户、50%以上的政府机构客户，物理网点遍及全省各市县及重点乡镇，个人手机银行、法人手机银行等网络金融实现全渠道覆盖，在落实国家货币政策和服务区域经济发展中具有十分重要的作用。二是产品种类“全”。依托集团综合化经营，业务覆盖传统的存贷汇，以及个人理财、银行卡、外汇买卖、现金管理、企业年金、资产托管、贵金属、投资银行等新兴业务，为全省近1000家融资客户、7.5万家现金管理客户和400万名个人客户提供优质高效的金融服务。三是经营管理“稳”。资产质量总体可控且显著优于可比同业，涉案对公账户数同业最低。区域人行反洗钱评级为AA，同业排名第一；外管合规考核是同业中唯一一家连续9年获得A类的银行，为维护区域金融稳定作出了积极贡献。 四是发展模式“新”。积极对接海南自贸港建设、儋洋一体化发展等重点战略，在总行层面取得了在区域、项目、授权授信上的政策主动，特别是在自贸港“首单”等金融创新试点方面走在同业前面，多笔业务入选自贸港创新案例。五是客户服务“优”。在全辖构建起了渠道多元、功能丰富、科技智能的金融服务网络。连续成为两届消博会合作伙伴，首家“大行工匠”工作室、“金融消保示范网点”相继揭牌，客户满意度和品牌影响力持续提升。六是同业竞争力“强”。深度融入地方经济建设，与海南经济社会发展同呼吸共命运。截至目前，营业收入、存贷款规模、税收贡献、客户服务、品牌价值等主要指标皆保持同业优势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一、招聘机构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中国工商银行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海南省分行。</w:t>
      </w:r>
    </w:p>
    <w:p>
      <w:pPr>
        <w:numPr>
          <w:ilvl w:val="0"/>
          <w:numId w:val="1"/>
        </w:numPr>
        <w:spacing w:line="590" w:lineRule="exact"/>
        <w:ind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招聘范围</w:t>
      </w:r>
    </w:p>
    <w:p>
      <w:pPr>
        <w:spacing w:line="590" w:lineRule="exact"/>
        <w:ind w:firstLine="640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面向境内、境外高校毕业生，毕业时间为2022年1月至2023年7月。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、招聘岗位</w:t>
      </w:r>
      <w:r>
        <w:rPr>
          <w:rFonts w:hint="eastAsia" w:ascii="仿宋_GB2312" w:eastAsia="仿宋_GB2312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_GB2312" w:eastAsia="仿宋_GB2312"/>
          <w:kern w:val="0"/>
          <w:sz w:val="32"/>
          <w:szCs w:val="32"/>
        </w:rPr>
        <w:t>人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）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9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专业英才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主要为我行新兴业务、重点业务、综合业务提供专业人才储备。</w:t>
      </w:r>
      <w:r>
        <w:rPr>
          <w:rFonts w:hint="eastAsia" w:ascii="仿宋_GB2312" w:eastAsia="仿宋_GB2312"/>
          <w:kern w:val="0"/>
          <w:sz w:val="32"/>
          <w:szCs w:val="32"/>
        </w:rPr>
        <w:t>新员工录用后原则上先安排至基层营业网点进行</w:t>
      </w:r>
      <w:r>
        <w:rPr>
          <w:rFonts w:hint="eastAsia" w:ascii="仿宋_GB2312" w:eastAsia="仿宋_GB2312"/>
          <w:sz w:val="32"/>
          <w:szCs w:val="32"/>
        </w:rPr>
        <w:t>一定期限的</w:t>
      </w:r>
      <w:r>
        <w:rPr>
          <w:rFonts w:ascii="仿宋_GB2312" w:eastAsia="仿宋_GB2312"/>
          <w:sz w:val="32"/>
          <w:szCs w:val="32"/>
        </w:rPr>
        <w:t>培养锻炼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之后根据</w:t>
      </w:r>
      <w:r>
        <w:rPr>
          <w:rFonts w:ascii="仿宋_GB2312" w:eastAsia="仿宋_GB2312"/>
          <w:kern w:val="0"/>
          <w:sz w:val="32"/>
          <w:szCs w:val="32"/>
        </w:rPr>
        <w:t>个人工作表现</w:t>
      </w:r>
      <w:r>
        <w:rPr>
          <w:rFonts w:hint="eastAsia" w:ascii="仿宋_GB2312" w:eastAsia="仿宋_GB2312"/>
          <w:kern w:val="0"/>
          <w:sz w:val="32"/>
          <w:szCs w:val="32"/>
        </w:rPr>
        <w:t>及工作需要等</w:t>
      </w:r>
      <w:r>
        <w:rPr>
          <w:rFonts w:ascii="仿宋_GB2312" w:eastAsia="仿宋_GB2312"/>
          <w:kern w:val="0"/>
          <w:sz w:val="32"/>
          <w:szCs w:val="32"/>
        </w:rPr>
        <w:t>，聘入相应岗位工作。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90" w:lineRule="exact"/>
        <w:ind w:left="0"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科技菁英。主要为境内分行和科技类直属机构甄选产品研发、用户研究、大数据研究等领域的科技专业人才。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其中，招录至分行本部科技部门的新员工采取直投使用的方式，招录至分行本部其他相关业务部门的新员工，原则上先安排至分行科技部门和基层相关业务部门</w:t>
      </w:r>
      <w:r>
        <w:rPr>
          <w:rFonts w:hint="eastAsia" w:ascii="仿宋_GB2312" w:eastAsia="仿宋_GB2312"/>
          <w:kern w:val="0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一定期限的</w:t>
      </w:r>
      <w:r>
        <w:rPr>
          <w:rFonts w:ascii="仿宋_GB2312" w:eastAsia="仿宋_GB2312"/>
          <w:sz w:val="32"/>
          <w:szCs w:val="32"/>
        </w:rPr>
        <w:t>培养锻炼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之后根据</w:t>
      </w:r>
      <w:r>
        <w:rPr>
          <w:rFonts w:ascii="仿宋_GB2312" w:eastAsia="仿宋_GB2312"/>
          <w:kern w:val="0"/>
          <w:sz w:val="32"/>
          <w:szCs w:val="32"/>
        </w:rPr>
        <w:t>个人工作表现</w:t>
      </w:r>
      <w:r>
        <w:rPr>
          <w:rFonts w:hint="eastAsia" w:ascii="仿宋_GB2312" w:eastAsia="仿宋_GB2312"/>
          <w:kern w:val="0"/>
          <w:sz w:val="32"/>
          <w:szCs w:val="32"/>
        </w:rPr>
        <w:t>及工作需要等</w:t>
      </w:r>
      <w:r>
        <w:rPr>
          <w:rFonts w:ascii="仿宋_GB2312" w:eastAsia="仿宋_GB2312"/>
          <w:kern w:val="0"/>
          <w:sz w:val="32"/>
          <w:szCs w:val="32"/>
        </w:rPr>
        <w:t>，聘入相应岗位工作。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90" w:lineRule="exact"/>
        <w:ind w:left="0"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客户经理。主要为零售与对公金融营销岗位引进适用性人才。</w:t>
      </w:r>
      <w:r>
        <w:rPr>
          <w:rFonts w:hint="eastAsia" w:ascii="仿宋_GB2312" w:eastAsia="仿宋_GB2312"/>
          <w:kern w:val="0"/>
          <w:sz w:val="32"/>
          <w:szCs w:val="32"/>
        </w:rPr>
        <w:t>新员工录用后原则上先安排至基层营业网点进行</w:t>
      </w:r>
      <w:r>
        <w:rPr>
          <w:rFonts w:hint="eastAsia" w:ascii="仿宋_GB2312" w:eastAsia="仿宋_GB2312"/>
          <w:sz w:val="32"/>
          <w:szCs w:val="32"/>
        </w:rPr>
        <w:t>一定期限的</w:t>
      </w:r>
      <w:r>
        <w:rPr>
          <w:rFonts w:ascii="仿宋_GB2312" w:eastAsia="仿宋_GB2312"/>
          <w:sz w:val="32"/>
          <w:szCs w:val="32"/>
        </w:rPr>
        <w:t>培养锻炼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之后根据</w:t>
      </w:r>
      <w:r>
        <w:rPr>
          <w:rFonts w:ascii="仿宋_GB2312" w:eastAsia="仿宋_GB2312"/>
          <w:kern w:val="0"/>
          <w:sz w:val="32"/>
          <w:szCs w:val="32"/>
        </w:rPr>
        <w:t>个人工作表现</w:t>
      </w:r>
      <w:r>
        <w:rPr>
          <w:rFonts w:hint="eastAsia" w:ascii="仿宋_GB2312" w:eastAsia="仿宋_GB2312"/>
          <w:kern w:val="0"/>
          <w:sz w:val="32"/>
          <w:szCs w:val="32"/>
        </w:rPr>
        <w:t>及工作需要等</w:t>
      </w:r>
      <w:r>
        <w:rPr>
          <w:rFonts w:ascii="仿宋_GB2312" w:eastAsia="仿宋_GB2312"/>
          <w:kern w:val="0"/>
          <w:sz w:val="32"/>
          <w:szCs w:val="32"/>
        </w:rPr>
        <w:t>，聘入相应岗位工作。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90" w:lineRule="exact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客服经理。实行定向招录，主要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先</w:t>
      </w:r>
      <w:r>
        <w:rPr>
          <w:rFonts w:hint="eastAsia" w:ascii="仿宋_GB2312" w:eastAsia="仿宋_GB2312"/>
          <w:kern w:val="0"/>
          <w:sz w:val="32"/>
          <w:szCs w:val="32"/>
        </w:rPr>
        <w:t>在营业网点从事柜面业务处理、厅堂服务、识别推介营销、智能业务核验等综合服务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之后根据</w:t>
      </w:r>
      <w:r>
        <w:rPr>
          <w:rFonts w:ascii="仿宋_GB2312" w:eastAsia="仿宋_GB2312"/>
          <w:kern w:val="0"/>
          <w:sz w:val="32"/>
          <w:szCs w:val="32"/>
        </w:rPr>
        <w:t>个人工作表现</w:t>
      </w:r>
      <w:r>
        <w:rPr>
          <w:rFonts w:hint="eastAsia" w:ascii="仿宋_GB2312" w:eastAsia="仿宋_GB2312"/>
          <w:kern w:val="0"/>
          <w:sz w:val="32"/>
          <w:szCs w:val="32"/>
        </w:rPr>
        <w:t>及工作需要等</w:t>
      </w:r>
      <w:r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可竞聘其他</w:t>
      </w:r>
      <w:r>
        <w:rPr>
          <w:rFonts w:ascii="仿宋_GB2312" w:eastAsia="仿宋_GB2312"/>
          <w:kern w:val="0"/>
          <w:sz w:val="32"/>
          <w:szCs w:val="32"/>
        </w:rPr>
        <w:t>岗位工作。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、工作地点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（一）城区：海口、三亚。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（二）县域：儋州、洋浦、琼海、文昌、东方、昌江、澄迈、定安、万宁、乐东、陵水、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临高、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保亭、五指山、琼中、白沙、屯昌。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、招聘条件</w:t>
      </w:r>
    </w:p>
    <w:p>
      <w:pPr>
        <w:spacing w:line="590" w:lineRule="exact"/>
        <w:ind w:firstLine="640" w:firstLineChars="200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各岗位招聘条件详见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8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注意事项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ascii="Calibri" w:hAnsi="Calibri" w:eastAsia="仿宋_GB2312" w:cs="Calibri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（一）本次招聘可通过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PC端或手机移动端进行线上报名申请。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Calibri" w:hAnsi="Calibri" w:eastAsia="仿宋_GB2312" w:cs="Calibri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招聘程序中各环节成绩仅对本次招聘有效。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（三）招聘期间，我行将通过招聘系统信息提示、手机短信或电子邮件等方式与应聘者联系，请保持通信畅通。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（四）应聘者应对申请资料信息的真实性负责。如与事实不符，我行有权取消其应聘资格，解除相关协议约定。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（五）我行从未成立或委托成立任何考试中心、命题中心等机构或类似机构，从未编辑或出版过任何校园招聘考试参考资料，从未向任何机构提供过校园招聘考试相关的资料和信息。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（六）了解更多招聘讯息及相关动态，敬请关注“中国工商银行人才招聘”微信公众号。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（七）中国工商银行对本次招聘享有最终解释权。</w:t>
      </w:r>
    </w:p>
    <w:p>
      <w:pPr>
        <w:spacing w:line="59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tabs>
          <w:tab w:val="center" w:pos="4474"/>
        </w:tabs>
        <w:spacing w:line="59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numPr>
          <w:numId w:val="0"/>
        </w:numPr>
        <w:tabs>
          <w:tab w:val="center" w:pos="4474"/>
        </w:tabs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中国工商银行海南分行202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秋季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校园招聘岗位条件</w:t>
      </w:r>
    </w:p>
    <w:p>
      <w:pPr>
        <w:pStyle w:val="2"/>
        <w:numPr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中国工商银行海南分行2023年度秋季校园招聘岗位分布表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9B3"/>
    <w:multiLevelType w:val="multilevel"/>
    <w:tmpl w:val="241609B3"/>
    <w:lvl w:ilvl="0" w:tentative="0">
      <w:start w:val="1"/>
      <w:numFmt w:val="japaneseCounting"/>
      <w:lvlText w:val="（%1）"/>
      <w:lvlJc w:val="left"/>
      <w:pPr>
        <w:ind w:left="1648" w:hanging="108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919AEB9"/>
    <w:multiLevelType w:val="singleLevel"/>
    <w:tmpl w:val="7919AEB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D"/>
    <w:rsid w:val="00007766"/>
    <w:rsid w:val="00017FFB"/>
    <w:rsid w:val="00023F18"/>
    <w:rsid w:val="00024E48"/>
    <w:rsid w:val="00030D93"/>
    <w:rsid w:val="00031030"/>
    <w:rsid w:val="000327EB"/>
    <w:rsid w:val="00037102"/>
    <w:rsid w:val="00042A37"/>
    <w:rsid w:val="0004599A"/>
    <w:rsid w:val="0005309A"/>
    <w:rsid w:val="000617C6"/>
    <w:rsid w:val="000623C9"/>
    <w:rsid w:val="00071145"/>
    <w:rsid w:val="0007280C"/>
    <w:rsid w:val="00074E32"/>
    <w:rsid w:val="00076C5D"/>
    <w:rsid w:val="00077AF3"/>
    <w:rsid w:val="0008353C"/>
    <w:rsid w:val="000870CA"/>
    <w:rsid w:val="000A0F4B"/>
    <w:rsid w:val="000A2F98"/>
    <w:rsid w:val="000A5653"/>
    <w:rsid w:val="000B51C7"/>
    <w:rsid w:val="000B713A"/>
    <w:rsid w:val="000D00EE"/>
    <w:rsid w:val="000D07D3"/>
    <w:rsid w:val="000D09C8"/>
    <w:rsid w:val="000D3D03"/>
    <w:rsid w:val="000D75FC"/>
    <w:rsid w:val="000E22E9"/>
    <w:rsid w:val="000E542E"/>
    <w:rsid w:val="000F1BD2"/>
    <w:rsid w:val="000F5BD3"/>
    <w:rsid w:val="000F7A83"/>
    <w:rsid w:val="0011174D"/>
    <w:rsid w:val="00111BB0"/>
    <w:rsid w:val="00125004"/>
    <w:rsid w:val="00127442"/>
    <w:rsid w:val="00131BFE"/>
    <w:rsid w:val="00136583"/>
    <w:rsid w:val="00146650"/>
    <w:rsid w:val="00146822"/>
    <w:rsid w:val="001504B7"/>
    <w:rsid w:val="00172A27"/>
    <w:rsid w:val="0017308F"/>
    <w:rsid w:val="0017395F"/>
    <w:rsid w:val="00175033"/>
    <w:rsid w:val="0018451F"/>
    <w:rsid w:val="00190374"/>
    <w:rsid w:val="00190502"/>
    <w:rsid w:val="001932FE"/>
    <w:rsid w:val="001A1CDF"/>
    <w:rsid w:val="001A24FE"/>
    <w:rsid w:val="001B0BB1"/>
    <w:rsid w:val="001B21BE"/>
    <w:rsid w:val="001B4345"/>
    <w:rsid w:val="001B44A1"/>
    <w:rsid w:val="001B4874"/>
    <w:rsid w:val="001C07AF"/>
    <w:rsid w:val="001D0485"/>
    <w:rsid w:val="001D5D30"/>
    <w:rsid w:val="001D7FF0"/>
    <w:rsid w:val="001F249D"/>
    <w:rsid w:val="001F24FC"/>
    <w:rsid w:val="001F43C4"/>
    <w:rsid w:val="00214573"/>
    <w:rsid w:val="002161DF"/>
    <w:rsid w:val="00223323"/>
    <w:rsid w:val="00223F12"/>
    <w:rsid w:val="00230473"/>
    <w:rsid w:val="00230527"/>
    <w:rsid w:val="00233D5C"/>
    <w:rsid w:val="002403A6"/>
    <w:rsid w:val="002418B7"/>
    <w:rsid w:val="00245D6F"/>
    <w:rsid w:val="00255D3D"/>
    <w:rsid w:val="002831A3"/>
    <w:rsid w:val="00291B7B"/>
    <w:rsid w:val="00292B53"/>
    <w:rsid w:val="002B4607"/>
    <w:rsid w:val="002B69BD"/>
    <w:rsid w:val="002B6A96"/>
    <w:rsid w:val="002B78B7"/>
    <w:rsid w:val="002C4D1A"/>
    <w:rsid w:val="002D0E92"/>
    <w:rsid w:val="002D4228"/>
    <w:rsid w:val="002D56F2"/>
    <w:rsid w:val="002E34A7"/>
    <w:rsid w:val="002E56A4"/>
    <w:rsid w:val="002F3991"/>
    <w:rsid w:val="002F790D"/>
    <w:rsid w:val="002F7D58"/>
    <w:rsid w:val="00304372"/>
    <w:rsid w:val="003048A8"/>
    <w:rsid w:val="003063D5"/>
    <w:rsid w:val="0031663A"/>
    <w:rsid w:val="00321015"/>
    <w:rsid w:val="003246BF"/>
    <w:rsid w:val="00325C72"/>
    <w:rsid w:val="00326E51"/>
    <w:rsid w:val="003277B9"/>
    <w:rsid w:val="00336B49"/>
    <w:rsid w:val="003402FD"/>
    <w:rsid w:val="003471D1"/>
    <w:rsid w:val="00350A7A"/>
    <w:rsid w:val="00354987"/>
    <w:rsid w:val="00356DF9"/>
    <w:rsid w:val="00360AEF"/>
    <w:rsid w:val="00364052"/>
    <w:rsid w:val="003652E7"/>
    <w:rsid w:val="00375795"/>
    <w:rsid w:val="00382A36"/>
    <w:rsid w:val="00383363"/>
    <w:rsid w:val="00385AE0"/>
    <w:rsid w:val="00391A7D"/>
    <w:rsid w:val="003A18A0"/>
    <w:rsid w:val="003A2AE4"/>
    <w:rsid w:val="003B2854"/>
    <w:rsid w:val="003B421F"/>
    <w:rsid w:val="003E2815"/>
    <w:rsid w:val="003F4356"/>
    <w:rsid w:val="003F4900"/>
    <w:rsid w:val="00416AAE"/>
    <w:rsid w:val="00416E35"/>
    <w:rsid w:val="00417DEC"/>
    <w:rsid w:val="004278D2"/>
    <w:rsid w:val="0043161C"/>
    <w:rsid w:val="00431F05"/>
    <w:rsid w:val="0043272D"/>
    <w:rsid w:val="00433803"/>
    <w:rsid w:val="004433F5"/>
    <w:rsid w:val="0044403F"/>
    <w:rsid w:val="004444DD"/>
    <w:rsid w:val="00444D13"/>
    <w:rsid w:val="00446175"/>
    <w:rsid w:val="004462BC"/>
    <w:rsid w:val="004520F1"/>
    <w:rsid w:val="0046496E"/>
    <w:rsid w:val="0046582F"/>
    <w:rsid w:val="00466A69"/>
    <w:rsid w:val="00466D7E"/>
    <w:rsid w:val="00467C75"/>
    <w:rsid w:val="0047356E"/>
    <w:rsid w:val="00475B5A"/>
    <w:rsid w:val="00477F1C"/>
    <w:rsid w:val="00483E93"/>
    <w:rsid w:val="00496D84"/>
    <w:rsid w:val="00496FFB"/>
    <w:rsid w:val="004A5CE7"/>
    <w:rsid w:val="004C3B70"/>
    <w:rsid w:val="004E1989"/>
    <w:rsid w:val="004E3EF6"/>
    <w:rsid w:val="004F19DF"/>
    <w:rsid w:val="004F1BDC"/>
    <w:rsid w:val="004F68A9"/>
    <w:rsid w:val="00502B12"/>
    <w:rsid w:val="00504760"/>
    <w:rsid w:val="005074A6"/>
    <w:rsid w:val="00520CA5"/>
    <w:rsid w:val="0052186A"/>
    <w:rsid w:val="00540B0D"/>
    <w:rsid w:val="00544654"/>
    <w:rsid w:val="0054690F"/>
    <w:rsid w:val="00551E23"/>
    <w:rsid w:val="00562A6C"/>
    <w:rsid w:val="0056329E"/>
    <w:rsid w:val="005645F8"/>
    <w:rsid w:val="005666FE"/>
    <w:rsid w:val="00580C4C"/>
    <w:rsid w:val="0058204A"/>
    <w:rsid w:val="00584A09"/>
    <w:rsid w:val="00594E0B"/>
    <w:rsid w:val="005A7E60"/>
    <w:rsid w:val="005B5C7C"/>
    <w:rsid w:val="005C26A2"/>
    <w:rsid w:val="005C7E99"/>
    <w:rsid w:val="005D1296"/>
    <w:rsid w:val="005D293A"/>
    <w:rsid w:val="005D4D58"/>
    <w:rsid w:val="005D68BC"/>
    <w:rsid w:val="005E0856"/>
    <w:rsid w:val="005E2D3B"/>
    <w:rsid w:val="005E2DAE"/>
    <w:rsid w:val="005F0475"/>
    <w:rsid w:val="005F1FD6"/>
    <w:rsid w:val="00601DBB"/>
    <w:rsid w:val="006058F9"/>
    <w:rsid w:val="00605CCF"/>
    <w:rsid w:val="0061392B"/>
    <w:rsid w:val="0061632A"/>
    <w:rsid w:val="00626635"/>
    <w:rsid w:val="00637A6B"/>
    <w:rsid w:val="00657B3F"/>
    <w:rsid w:val="00663771"/>
    <w:rsid w:val="00666F26"/>
    <w:rsid w:val="00670435"/>
    <w:rsid w:val="006767E1"/>
    <w:rsid w:val="00684FF0"/>
    <w:rsid w:val="00691A3A"/>
    <w:rsid w:val="00696DD0"/>
    <w:rsid w:val="006A6246"/>
    <w:rsid w:val="006A79DE"/>
    <w:rsid w:val="006B6786"/>
    <w:rsid w:val="006B7300"/>
    <w:rsid w:val="006B73D4"/>
    <w:rsid w:val="006C1B48"/>
    <w:rsid w:val="006C523C"/>
    <w:rsid w:val="006D6A26"/>
    <w:rsid w:val="006D78F7"/>
    <w:rsid w:val="006E08C7"/>
    <w:rsid w:val="006E3538"/>
    <w:rsid w:val="006F5936"/>
    <w:rsid w:val="006F7F12"/>
    <w:rsid w:val="00701E1D"/>
    <w:rsid w:val="00702117"/>
    <w:rsid w:val="00704645"/>
    <w:rsid w:val="00704A1D"/>
    <w:rsid w:val="00705808"/>
    <w:rsid w:val="00706133"/>
    <w:rsid w:val="007062DC"/>
    <w:rsid w:val="00724090"/>
    <w:rsid w:val="007248DA"/>
    <w:rsid w:val="00724EE5"/>
    <w:rsid w:val="007250E8"/>
    <w:rsid w:val="007268C9"/>
    <w:rsid w:val="00731EF5"/>
    <w:rsid w:val="00733BD0"/>
    <w:rsid w:val="00741C7E"/>
    <w:rsid w:val="00743765"/>
    <w:rsid w:val="007438C3"/>
    <w:rsid w:val="00743F13"/>
    <w:rsid w:val="00745B25"/>
    <w:rsid w:val="0075695C"/>
    <w:rsid w:val="00761C1C"/>
    <w:rsid w:val="00763E04"/>
    <w:rsid w:val="00767210"/>
    <w:rsid w:val="00774BE5"/>
    <w:rsid w:val="00780A00"/>
    <w:rsid w:val="007912F8"/>
    <w:rsid w:val="00791510"/>
    <w:rsid w:val="00791BF8"/>
    <w:rsid w:val="007A0440"/>
    <w:rsid w:val="007A2D11"/>
    <w:rsid w:val="007A50B4"/>
    <w:rsid w:val="007A550F"/>
    <w:rsid w:val="007B7EA6"/>
    <w:rsid w:val="007C403C"/>
    <w:rsid w:val="007D3476"/>
    <w:rsid w:val="007E02A4"/>
    <w:rsid w:val="007E1B6A"/>
    <w:rsid w:val="007E34EF"/>
    <w:rsid w:val="007F33A8"/>
    <w:rsid w:val="008008CA"/>
    <w:rsid w:val="00804396"/>
    <w:rsid w:val="0080509F"/>
    <w:rsid w:val="0081028D"/>
    <w:rsid w:val="008123E3"/>
    <w:rsid w:val="00824FDC"/>
    <w:rsid w:val="00826197"/>
    <w:rsid w:val="00834AE7"/>
    <w:rsid w:val="008405CC"/>
    <w:rsid w:val="00847214"/>
    <w:rsid w:val="00847239"/>
    <w:rsid w:val="00852ABE"/>
    <w:rsid w:val="00853BB9"/>
    <w:rsid w:val="00863824"/>
    <w:rsid w:val="008733B5"/>
    <w:rsid w:val="00875A04"/>
    <w:rsid w:val="0088591F"/>
    <w:rsid w:val="00886D18"/>
    <w:rsid w:val="008956BA"/>
    <w:rsid w:val="008A1000"/>
    <w:rsid w:val="008B15BE"/>
    <w:rsid w:val="008C0C13"/>
    <w:rsid w:val="008D3410"/>
    <w:rsid w:val="008D48E6"/>
    <w:rsid w:val="008F0C92"/>
    <w:rsid w:val="008F5360"/>
    <w:rsid w:val="00902D8B"/>
    <w:rsid w:val="00904132"/>
    <w:rsid w:val="009101AD"/>
    <w:rsid w:val="009222B1"/>
    <w:rsid w:val="00924E05"/>
    <w:rsid w:val="00930D31"/>
    <w:rsid w:val="00932602"/>
    <w:rsid w:val="009547CB"/>
    <w:rsid w:val="00957601"/>
    <w:rsid w:val="009705AC"/>
    <w:rsid w:val="0097068E"/>
    <w:rsid w:val="009751E6"/>
    <w:rsid w:val="00975C2D"/>
    <w:rsid w:val="009846EE"/>
    <w:rsid w:val="00987290"/>
    <w:rsid w:val="009911AD"/>
    <w:rsid w:val="009946B0"/>
    <w:rsid w:val="009A33A6"/>
    <w:rsid w:val="009A79A6"/>
    <w:rsid w:val="009A7C18"/>
    <w:rsid w:val="009B7A31"/>
    <w:rsid w:val="009C4476"/>
    <w:rsid w:val="009D52CD"/>
    <w:rsid w:val="009E3EC6"/>
    <w:rsid w:val="009F17EB"/>
    <w:rsid w:val="009F1984"/>
    <w:rsid w:val="009F36D0"/>
    <w:rsid w:val="009F6E6C"/>
    <w:rsid w:val="00A00F0A"/>
    <w:rsid w:val="00A04676"/>
    <w:rsid w:val="00A10738"/>
    <w:rsid w:val="00A10BB6"/>
    <w:rsid w:val="00A11021"/>
    <w:rsid w:val="00A13457"/>
    <w:rsid w:val="00A179C3"/>
    <w:rsid w:val="00A2241B"/>
    <w:rsid w:val="00A2553E"/>
    <w:rsid w:val="00A26B6E"/>
    <w:rsid w:val="00A279CE"/>
    <w:rsid w:val="00A35537"/>
    <w:rsid w:val="00A41DDE"/>
    <w:rsid w:val="00A5100A"/>
    <w:rsid w:val="00A52F5F"/>
    <w:rsid w:val="00A540E7"/>
    <w:rsid w:val="00A63BB2"/>
    <w:rsid w:val="00A8634D"/>
    <w:rsid w:val="00A92458"/>
    <w:rsid w:val="00AA3C0C"/>
    <w:rsid w:val="00AC0721"/>
    <w:rsid w:val="00AC188A"/>
    <w:rsid w:val="00AC3AF1"/>
    <w:rsid w:val="00AC6411"/>
    <w:rsid w:val="00AC6891"/>
    <w:rsid w:val="00AD1C23"/>
    <w:rsid w:val="00AD2D98"/>
    <w:rsid w:val="00AF19CA"/>
    <w:rsid w:val="00AF20BC"/>
    <w:rsid w:val="00B0041D"/>
    <w:rsid w:val="00B00F47"/>
    <w:rsid w:val="00B0521B"/>
    <w:rsid w:val="00B05BEC"/>
    <w:rsid w:val="00B07D2E"/>
    <w:rsid w:val="00B11FD3"/>
    <w:rsid w:val="00B168C2"/>
    <w:rsid w:val="00B301AD"/>
    <w:rsid w:val="00B3020F"/>
    <w:rsid w:val="00B304C3"/>
    <w:rsid w:val="00B376FB"/>
    <w:rsid w:val="00B37BA9"/>
    <w:rsid w:val="00B40D52"/>
    <w:rsid w:val="00B423AD"/>
    <w:rsid w:val="00B43B50"/>
    <w:rsid w:val="00B449B8"/>
    <w:rsid w:val="00B44CF2"/>
    <w:rsid w:val="00B45B6F"/>
    <w:rsid w:val="00B53199"/>
    <w:rsid w:val="00B70B84"/>
    <w:rsid w:val="00B84320"/>
    <w:rsid w:val="00B9097D"/>
    <w:rsid w:val="00B92CB1"/>
    <w:rsid w:val="00B958A7"/>
    <w:rsid w:val="00BA5E6D"/>
    <w:rsid w:val="00BB2449"/>
    <w:rsid w:val="00BB3F8B"/>
    <w:rsid w:val="00BB44DD"/>
    <w:rsid w:val="00BB618B"/>
    <w:rsid w:val="00BC08DA"/>
    <w:rsid w:val="00BC2386"/>
    <w:rsid w:val="00BC2CBC"/>
    <w:rsid w:val="00BD07D6"/>
    <w:rsid w:val="00BD15EC"/>
    <w:rsid w:val="00BD5633"/>
    <w:rsid w:val="00BE00E2"/>
    <w:rsid w:val="00BE23A5"/>
    <w:rsid w:val="00BE6506"/>
    <w:rsid w:val="00BF0E82"/>
    <w:rsid w:val="00BF3E17"/>
    <w:rsid w:val="00BF3ED7"/>
    <w:rsid w:val="00BF4459"/>
    <w:rsid w:val="00C17945"/>
    <w:rsid w:val="00C2030C"/>
    <w:rsid w:val="00C24316"/>
    <w:rsid w:val="00C30005"/>
    <w:rsid w:val="00C35A44"/>
    <w:rsid w:val="00C3631B"/>
    <w:rsid w:val="00C37DB9"/>
    <w:rsid w:val="00C4087D"/>
    <w:rsid w:val="00C41410"/>
    <w:rsid w:val="00C41668"/>
    <w:rsid w:val="00C47A19"/>
    <w:rsid w:val="00C521DA"/>
    <w:rsid w:val="00C5275D"/>
    <w:rsid w:val="00C5539E"/>
    <w:rsid w:val="00C56AB5"/>
    <w:rsid w:val="00C652F9"/>
    <w:rsid w:val="00C77B96"/>
    <w:rsid w:val="00C8783B"/>
    <w:rsid w:val="00C93640"/>
    <w:rsid w:val="00C96BF8"/>
    <w:rsid w:val="00CA0A0D"/>
    <w:rsid w:val="00CA0BAD"/>
    <w:rsid w:val="00CA1E01"/>
    <w:rsid w:val="00CB3D5E"/>
    <w:rsid w:val="00CB46D2"/>
    <w:rsid w:val="00CB77AB"/>
    <w:rsid w:val="00CC1A66"/>
    <w:rsid w:val="00CC3989"/>
    <w:rsid w:val="00CD2932"/>
    <w:rsid w:val="00CD359A"/>
    <w:rsid w:val="00CD583B"/>
    <w:rsid w:val="00CE612A"/>
    <w:rsid w:val="00CF06B0"/>
    <w:rsid w:val="00CF4C3D"/>
    <w:rsid w:val="00D0440E"/>
    <w:rsid w:val="00D07FFE"/>
    <w:rsid w:val="00D109B2"/>
    <w:rsid w:val="00D12889"/>
    <w:rsid w:val="00D16805"/>
    <w:rsid w:val="00D20BD2"/>
    <w:rsid w:val="00D31389"/>
    <w:rsid w:val="00D33C31"/>
    <w:rsid w:val="00D35E0D"/>
    <w:rsid w:val="00D37B9E"/>
    <w:rsid w:val="00D431FE"/>
    <w:rsid w:val="00D55EB1"/>
    <w:rsid w:val="00D62B4A"/>
    <w:rsid w:val="00D6723B"/>
    <w:rsid w:val="00D77F73"/>
    <w:rsid w:val="00D828E9"/>
    <w:rsid w:val="00D86842"/>
    <w:rsid w:val="00D950D5"/>
    <w:rsid w:val="00DB3A54"/>
    <w:rsid w:val="00DC0FE5"/>
    <w:rsid w:val="00DC4ED7"/>
    <w:rsid w:val="00DF76B5"/>
    <w:rsid w:val="00E05C82"/>
    <w:rsid w:val="00E12479"/>
    <w:rsid w:val="00E35305"/>
    <w:rsid w:val="00E3533D"/>
    <w:rsid w:val="00E357E4"/>
    <w:rsid w:val="00E35B7C"/>
    <w:rsid w:val="00E400A6"/>
    <w:rsid w:val="00E43F84"/>
    <w:rsid w:val="00E50ADC"/>
    <w:rsid w:val="00E50D44"/>
    <w:rsid w:val="00E51149"/>
    <w:rsid w:val="00E5232F"/>
    <w:rsid w:val="00E54AEB"/>
    <w:rsid w:val="00E5612E"/>
    <w:rsid w:val="00E610B5"/>
    <w:rsid w:val="00E66ED5"/>
    <w:rsid w:val="00E7545D"/>
    <w:rsid w:val="00E94295"/>
    <w:rsid w:val="00E95F58"/>
    <w:rsid w:val="00E97A8D"/>
    <w:rsid w:val="00EA54F3"/>
    <w:rsid w:val="00EA6C29"/>
    <w:rsid w:val="00EB1DDC"/>
    <w:rsid w:val="00EB43DE"/>
    <w:rsid w:val="00EC61A3"/>
    <w:rsid w:val="00ED2038"/>
    <w:rsid w:val="00ED2E64"/>
    <w:rsid w:val="00EE5163"/>
    <w:rsid w:val="00EF14AE"/>
    <w:rsid w:val="00EF1652"/>
    <w:rsid w:val="00EF43A7"/>
    <w:rsid w:val="00EF43AB"/>
    <w:rsid w:val="00F04389"/>
    <w:rsid w:val="00F06B3E"/>
    <w:rsid w:val="00F105C1"/>
    <w:rsid w:val="00F121A2"/>
    <w:rsid w:val="00F202B6"/>
    <w:rsid w:val="00F20ACB"/>
    <w:rsid w:val="00F22027"/>
    <w:rsid w:val="00F30B3B"/>
    <w:rsid w:val="00F32541"/>
    <w:rsid w:val="00F32B20"/>
    <w:rsid w:val="00F32B25"/>
    <w:rsid w:val="00F465B0"/>
    <w:rsid w:val="00F518C4"/>
    <w:rsid w:val="00F56262"/>
    <w:rsid w:val="00F617C6"/>
    <w:rsid w:val="00F71063"/>
    <w:rsid w:val="00F749E2"/>
    <w:rsid w:val="00F94791"/>
    <w:rsid w:val="00FA79F7"/>
    <w:rsid w:val="00FB0C81"/>
    <w:rsid w:val="00FB0C9B"/>
    <w:rsid w:val="00FB0F09"/>
    <w:rsid w:val="00FB33A3"/>
    <w:rsid w:val="00FB557C"/>
    <w:rsid w:val="00FC2FC4"/>
    <w:rsid w:val="00FC5962"/>
    <w:rsid w:val="00FD220B"/>
    <w:rsid w:val="00FD2B53"/>
    <w:rsid w:val="00FD4D77"/>
    <w:rsid w:val="00FE5E72"/>
    <w:rsid w:val="00FF0084"/>
    <w:rsid w:val="00FF3C35"/>
    <w:rsid w:val="01781833"/>
    <w:rsid w:val="02A20016"/>
    <w:rsid w:val="02F91F38"/>
    <w:rsid w:val="0354618F"/>
    <w:rsid w:val="041F635C"/>
    <w:rsid w:val="0449617E"/>
    <w:rsid w:val="05622C56"/>
    <w:rsid w:val="063579FF"/>
    <w:rsid w:val="066F3407"/>
    <w:rsid w:val="06953C61"/>
    <w:rsid w:val="0776791E"/>
    <w:rsid w:val="07CC4FC0"/>
    <w:rsid w:val="07EF211D"/>
    <w:rsid w:val="096742A9"/>
    <w:rsid w:val="09DF7E76"/>
    <w:rsid w:val="0AA1020A"/>
    <w:rsid w:val="0D7C699E"/>
    <w:rsid w:val="1006340A"/>
    <w:rsid w:val="109B25ED"/>
    <w:rsid w:val="10F63709"/>
    <w:rsid w:val="146B7C94"/>
    <w:rsid w:val="14A13405"/>
    <w:rsid w:val="14B12275"/>
    <w:rsid w:val="153101C9"/>
    <w:rsid w:val="16B83226"/>
    <w:rsid w:val="183B5AFF"/>
    <w:rsid w:val="186E1490"/>
    <w:rsid w:val="1925546B"/>
    <w:rsid w:val="1A255343"/>
    <w:rsid w:val="1BA306BB"/>
    <w:rsid w:val="1BF75C3A"/>
    <w:rsid w:val="1C3B2380"/>
    <w:rsid w:val="1CC45E99"/>
    <w:rsid w:val="1CDF3010"/>
    <w:rsid w:val="1D2D6040"/>
    <w:rsid w:val="1DA60CBE"/>
    <w:rsid w:val="1DC87F25"/>
    <w:rsid w:val="1E3E7EE1"/>
    <w:rsid w:val="21E4485A"/>
    <w:rsid w:val="24540980"/>
    <w:rsid w:val="245D5BBA"/>
    <w:rsid w:val="2488163C"/>
    <w:rsid w:val="276D4C93"/>
    <w:rsid w:val="29B2541A"/>
    <w:rsid w:val="2ACD1731"/>
    <w:rsid w:val="2AEE38E9"/>
    <w:rsid w:val="2BD316E8"/>
    <w:rsid w:val="2C1706B3"/>
    <w:rsid w:val="2C3D55A9"/>
    <w:rsid w:val="2C5A7B61"/>
    <w:rsid w:val="2E8A4156"/>
    <w:rsid w:val="2EB567BB"/>
    <w:rsid w:val="2F1E0FDE"/>
    <w:rsid w:val="30C45041"/>
    <w:rsid w:val="317610D4"/>
    <w:rsid w:val="35837C30"/>
    <w:rsid w:val="36095C79"/>
    <w:rsid w:val="39931F62"/>
    <w:rsid w:val="3CFC7CEA"/>
    <w:rsid w:val="3D082BCF"/>
    <w:rsid w:val="3D401C1A"/>
    <w:rsid w:val="3DF50017"/>
    <w:rsid w:val="3E1A68AE"/>
    <w:rsid w:val="3F082257"/>
    <w:rsid w:val="3F183E11"/>
    <w:rsid w:val="3F94552A"/>
    <w:rsid w:val="40331230"/>
    <w:rsid w:val="430121FD"/>
    <w:rsid w:val="444630E7"/>
    <w:rsid w:val="45870E78"/>
    <w:rsid w:val="486309D2"/>
    <w:rsid w:val="48CB2F89"/>
    <w:rsid w:val="4B954E29"/>
    <w:rsid w:val="4BCB4A82"/>
    <w:rsid w:val="4BDD20FE"/>
    <w:rsid w:val="4C975C66"/>
    <w:rsid w:val="4CC77C20"/>
    <w:rsid w:val="4D3A7FBF"/>
    <w:rsid w:val="4D836808"/>
    <w:rsid w:val="4FF44E33"/>
    <w:rsid w:val="5027673C"/>
    <w:rsid w:val="503971D4"/>
    <w:rsid w:val="504A6091"/>
    <w:rsid w:val="528A1AB8"/>
    <w:rsid w:val="54B86D08"/>
    <w:rsid w:val="54E824C4"/>
    <w:rsid w:val="56013D36"/>
    <w:rsid w:val="563D6E89"/>
    <w:rsid w:val="574757E0"/>
    <w:rsid w:val="59997661"/>
    <w:rsid w:val="5A115F7A"/>
    <w:rsid w:val="5AF56F8B"/>
    <w:rsid w:val="5DDF64DC"/>
    <w:rsid w:val="5EE273F6"/>
    <w:rsid w:val="5F9B56BC"/>
    <w:rsid w:val="5FE24220"/>
    <w:rsid w:val="609B0E00"/>
    <w:rsid w:val="65A2267E"/>
    <w:rsid w:val="65E02BAB"/>
    <w:rsid w:val="65E06E61"/>
    <w:rsid w:val="66106A9A"/>
    <w:rsid w:val="66FE5C92"/>
    <w:rsid w:val="6754640F"/>
    <w:rsid w:val="677E789A"/>
    <w:rsid w:val="67D23971"/>
    <w:rsid w:val="69CD276E"/>
    <w:rsid w:val="6B3D4C32"/>
    <w:rsid w:val="6B4408FB"/>
    <w:rsid w:val="6C986E23"/>
    <w:rsid w:val="6D072280"/>
    <w:rsid w:val="6FA3681A"/>
    <w:rsid w:val="6FA96CB3"/>
    <w:rsid w:val="701153DE"/>
    <w:rsid w:val="71FF4D6B"/>
    <w:rsid w:val="726E1205"/>
    <w:rsid w:val="735D0A04"/>
    <w:rsid w:val="74423F72"/>
    <w:rsid w:val="74D742CD"/>
    <w:rsid w:val="756009F2"/>
    <w:rsid w:val="770A29EC"/>
    <w:rsid w:val="783B351F"/>
    <w:rsid w:val="78542D11"/>
    <w:rsid w:val="785E030A"/>
    <w:rsid w:val="79AE710A"/>
    <w:rsid w:val="7ACD4171"/>
    <w:rsid w:val="7B0C2BFB"/>
    <w:rsid w:val="7B5F0F9F"/>
    <w:rsid w:val="7BAF5098"/>
    <w:rsid w:val="7E221179"/>
    <w:rsid w:val="7E3910D3"/>
    <w:rsid w:val="7F5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spacing w:line="288" w:lineRule="auto"/>
      <w:ind w:firstLine="680"/>
    </w:pPr>
    <w:rPr>
      <w:rFonts w:eastAsia="楷体_GB2312"/>
      <w:sz w:val="32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仿宋_GB2312" w:eastAsia="仿宋_GB2312"/>
      <w:color w:val="10000A"/>
      <w:kern w:val="10"/>
      <w:sz w:val="32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tabs>
        <w:tab w:val="center" w:pos="4320"/>
        <w:tab w:val="right" w:pos="8640"/>
      </w:tabs>
    </w:pPr>
  </w:style>
  <w:style w:type="paragraph" w:styleId="9">
    <w:name w:val="annotation subject"/>
    <w:basedOn w:val="4"/>
    <w:next w:val="4"/>
    <w:qFormat/>
    <w:uiPriority w:val="0"/>
    <w:rPr>
      <w:b/>
      <w:bCs/>
    </w:rPr>
  </w:style>
  <w:style w:type="character" w:styleId="12">
    <w:name w:val="page number"/>
    <w:qFormat/>
    <w:uiPriority w:val="0"/>
    <w:rPr>
      <w:rFonts w:ascii="仿宋_GB2312" w:eastAsia="仿宋_GB2312"/>
      <w:sz w:val="18"/>
      <w:szCs w:val="18"/>
    </w:rPr>
  </w:style>
  <w:style w:type="character" w:styleId="13">
    <w:name w:val="annotation reference"/>
    <w:qFormat/>
    <w:uiPriority w:val="0"/>
    <w:rPr>
      <w:sz w:val="21"/>
      <w:szCs w:val="21"/>
    </w:rPr>
  </w:style>
  <w:style w:type="paragraph" w:customStyle="1" w:styleId="14">
    <w:name w:val="p0"/>
    <w:basedOn w:val="1"/>
    <w:qFormat/>
    <w:uiPriority w:val="0"/>
    <w:pPr>
      <w:widowControl/>
    </w:pPr>
    <w:rPr>
      <w:rFonts w:ascii="仿宋_GB2312" w:eastAsia="仿宋_GB2312"/>
      <w:kern w:val="0"/>
      <w:sz w:val="32"/>
      <w:szCs w:val="21"/>
    </w:rPr>
  </w:style>
  <w:style w:type="paragraph" w:customStyle="1" w:styleId="15">
    <w:name w:val="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6">
    <w:name w:val="页眉 字符"/>
    <w:link w:val="8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ICBCOA</Company>
  <Pages>4</Pages>
  <Words>1282</Words>
  <Characters>1316</Characters>
  <Lines>9</Lines>
  <Paragraphs>2</Paragraphs>
  <TotalTime>17</TotalTime>
  <ScaleCrop>false</ScaleCrop>
  <LinksUpToDate>false</LinksUpToDate>
  <CharactersWithSpaces>1331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2020-08-18T11:56:00Z</dcterms:created>
  <dc:creator>刘子艺</dc:creator>
  <cp:lastModifiedBy>陈小敏</cp:lastModifiedBy>
  <cp:lastPrinted>2020-08-19T09:32:00Z</cp:lastPrinted>
  <dcterms:modified xsi:type="dcterms:W3CDTF">2022-08-30T09:07:44Z</dcterms:modified>
  <dc:subject>公告模板</dc:subject>
  <dc:title>中国工商银行股份有限公司XXXX年度校园招聘公告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