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肥东湖商村镇银行2024年公开招聘报名表</w:t>
      </w:r>
    </w:p>
    <w:bookmarkEnd w:id="0"/>
    <w:p>
      <w:pPr>
        <w:spacing w:line="360" w:lineRule="exact"/>
        <w:ind w:firstLine="157" w:firstLineChars="49"/>
        <w:rPr>
          <w:rFonts w:hint="eastAsia"/>
        </w:rPr>
      </w:pP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hint="eastAsia" w:eastAsia="楷体_GB2312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hint="eastAsia" w:eastAsia="楷体_GB2312"/>
          <w:b/>
          <w:bCs/>
          <w:sz w:val="32"/>
        </w:rPr>
        <w:t>日</w:t>
      </w:r>
    </w:p>
    <w:tbl>
      <w:tblPr>
        <w:tblStyle w:val="3"/>
        <w:tblW w:w="9907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9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3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 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280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是否为全日制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b/>
              </w:rPr>
              <w:t>（在相应“□”打勾）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2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英语水平（</w:t>
            </w:r>
            <w:r>
              <w:rPr>
                <w:rFonts w:hint="eastAsia" w:eastAsia="楷体_GB2312"/>
              </w:rPr>
              <w:t>等级）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hint="eastAsia" w:eastAsia="楷体_GB2312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73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eastAsia="楷体_GB2312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紧急联系人手机：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exact"/>
        </w:trPr>
        <w:tc>
          <w:tcPr>
            <w:tcW w:w="17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5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专科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exact"/>
        </w:trPr>
        <w:tc>
          <w:tcPr>
            <w:tcW w:w="17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7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exac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5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2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77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55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61" w:hRule="atLeast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1" w:hRule="atLeast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98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60" w:hRule="atLeast"/>
        </w:trPr>
        <w:tc>
          <w:tcPr>
            <w:tcW w:w="99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hint="eastAsia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120"/>
              <w:ind w:firstLine="4933" w:firstLineChars="2349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</w:t>
            </w:r>
            <w:r>
              <w:rPr>
                <w:rFonts w:hint="eastAsia"/>
              </w:rPr>
              <w:t xml:space="preserve">           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8" w:right="1474" w:bottom="192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B04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张丰衍</cp:lastModifiedBy>
  <dcterms:modified xsi:type="dcterms:W3CDTF">2024-02-07T08:14:24Z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